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jc w:val="left"/>
        <w:rPr>
          <w:b w:val="0"/>
        </w:rPr>
      </w:pPr>
      <w:bookmarkStart w:colFirst="0" w:colLast="0" w:name="_b5m90cobi9mk" w:id="0"/>
      <w:bookmarkEnd w:id="0"/>
      <w:r w:rsidDel="00000000" w:rsidR="00000000" w:rsidRPr="00000000">
        <w:rPr>
          <w:b w:val="0"/>
          <w:rtl w:val="0"/>
        </w:rPr>
        <w:t xml:space="preserve">Nadace Experientia má nové stipendisty: podpoří výzkum materiálů budoucnosti, nových antibiotik a katalyzátorů</w:t>
      </w:r>
      <w:r w:rsidDel="00000000" w:rsidR="00000000" w:rsidRPr="00000000">
        <w:rPr>
          <w:rtl w:val="0"/>
        </w:rPr>
      </w:r>
    </w:p>
    <w:p w:rsidR="00000000" w:rsidDel="00000000" w:rsidP="00000000" w:rsidRDefault="00000000" w:rsidRPr="00000000" w14:paraId="00000002">
      <w:pPr>
        <w:rPr>
          <w:i w:val="1"/>
        </w:rPr>
      </w:pPr>
      <w:r w:rsidDel="00000000" w:rsidR="00000000" w:rsidRPr="00000000">
        <w:rPr>
          <w:i w:val="1"/>
          <w:rtl w:val="0"/>
        </w:rPr>
        <w:t xml:space="preserve">Tisková zpráva, 23. června 2020</w:t>
      </w:r>
    </w:p>
    <w:p w:rsidR="00000000" w:rsidDel="00000000" w:rsidP="00000000" w:rsidRDefault="00000000" w:rsidRPr="00000000" w14:paraId="00000003">
      <w:pPr>
        <w:spacing w:before="0" w:lineRule="auto"/>
        <w:rPr>
          <w:b w:val="1"/>
        </w:rPr>
      </w:pPr>
      <w:r w:rsidDel="00000000" w:rsidR="00000000" w:rsidRPr="00000000">
        <w:rPr>
          <w:b w:val="1"/>
          <w:rtl w:val="0"/>
        </w:rPr>
        <w:t xml:space="preserve">Stipendisty Nadace Experientia pro rok 2020 jsou Lenka Štacková z Masarykovy Univerzity, která vycestuje na University of Zurich a Ondřej Kováč z Univerzity Palackého, který zamíří na Innsbruck University. Rozšíří tak řadu na již 15 excelentních mladých chemiků, kteří díky nadační podpoře dostali šanci vycestovat na roční stáž na špičkové zahraniční vědecké pracoviště. Novým držitelem tříletého start-up grantu Nadace Experientia se stává Petr Kovaříček z Ústavu fyzikální chemie </w:t>
        <w:br w:type="textWrapping"/>
        <w:t xml:space="preserve">J. Heyrovského AV ČR. Vlastní výzkumnou skupinu zabývající se vývojem nových katalyzátorů založí od ledna 2021 na VŠCHT v Praze. </w:t>
      </w:r>
    </w:p>
    <w:p w:rsidR="00000000" w:rsidDel="00000000" w:rsidP="00000000" w:rsidRDefault="00000000" w:rsidRPr="00000000" w14:paraId="00000004">
      <w:pPr>
        <w:rPr/>
      </w:pPr>
      <w:r w:rsidDel="00000000" w:rsidR="00000000" w:rsidRPr="00000000">
        <w:rPr>
          <w:rtl w:val="0"/>
        </w:rPr>
        <w:t xml:space="preserve">Mladá vědkyně </w:t>
      </w:r>
      <w:r w:rsidDel="00000000" w:rsidR="00000000" w:rsidRPr="00000000">
        <w:rPr>
          <w:b w:val="1"/>
          <w:rtl w:val="0"/>
        </w:rPr>
        <w:t xml:space="preserve">Lenka Štacková z Masarykovy Univerzity</w:t>
      </w:r>
      <w:r w:rsidDel="00000000" w:rsidR="00000000" w:rsidRPr="00000000">
        <w:rPr>
          <w:rtl w:val="0"/>
        </w:rPr>
        <w:t xml:space="preserve"> získává od Nadace Experientia stipendium ve výši </w:t>
      </w:r>
      <w:r w:rsidDel="00000000" w:rsidR="00000000" w:rsidRPr="00000000">
        <w:rPr>
          <w:b w:val="1"/>
          <w:rtl w:val="0"/>
        </w:rPr>
        <w:t xml:space="preserve">1 260 000 Kč</w:t>
      </w:r>
      <w:r w:rsidDel="00000000" w:rsidR="00000000" w:rsidRPr="00000000">
        <w:rPr>
          <w:rtl w:val="0"/>
        </w:rPr>
        <w:t xml:space="preserve">, díky kterému </w:t>
      </w:r>
      <w:r w:rsidDel="00000000" w:rsidR="00000000" w:rsidRPr="00000000">
        <w:rPr>
          <w:b w:val="1"/>
          <w:rtl w:val="0"/>
        </w:rPr>
        <w:t xml:space="preserve">stráví rok na University of Zurich ve skupině prof. Juríčka</w:t>
      </w:r>
      <w:r w:rsidDel="00000000" w:rsidR="00000000" w:rsidRPr="00000000">
        <w:rPr>
          <w:rtl w:val="0"/>
        </w:rPr>
        <w:t xml:space="preserve">. „Budu se věnovat vývoji nových materiálů, které by díky vodivostním a magnetickým vlastnostem mohly nalézt uplatnění například v elektronice budoucnosti,“ popisuje svůj projekt oceněná vědkyně. </w:t>
        <w:br w:type="textWrapping"/>
        <w:t xml:space="preserve">Její kolega </w:t>
      </w:r>
      <w:r w:rsidDel="00000000" w:rsidR="00000000" w:rsidRPr="00000000">
        <w:rPr>
          <w:b w:val="1"/>
          <w:rtl w:val="0"/>
        </w:rPr>
        <w:t xml:space="preserve">Ondřej Kováč z Univerzity Palackého v Olomouci</w:t>
      </w:r>
      <w:r w:rsidDel="00000000" w:rsidR="00000000" w:rsidRPr="00000000">
        <w:rPr>
          <w:rtl w:val="0"/>
        </w:rPr>
        <w:t xml:space="preserve"> bude podpořen částkou </w:t>
      </w:r>
      <w:r w:rsidDel="00000000" w:rsidR="00000000" w:rsidRPr="00000000">
        <w:rPr>
          <w:b w:val="1"/>
          <w:rtl w:val="0"/>
        </w:rPr>
        <w:t xml:space="preserve">950 000 Kč</w:t>
      </w:r>
      <w:r w:rsidDel="00000000" w:rsidR="00000000" w:rsidRPr="00000000">
        <w:rPr>
          <w:rtl w:val="0"/>
        </w:rPr>
        <w:t xml:space="preserve">, díky níž  </w:t>
      </w:r>
      <w:r w:rsidDel="00000000" w:rsidR="00000000" w:rsidRPr="00000000">
        <w:rPr>
          <w:b w:val="1"/>
          <w:rtl w:val="0"/>
        </w:rPr>
        <w:t xml:space="preserve">vycestuje na roční stáž na Innsbruck University k prof. Magauerovi</w:t>
      </w:r>
      <w:r w:rsidDel="00000000" w:rsidR="00000000" w:rsidRPr="00000000">
        <w:rPr>
          <w:rtl w:val="0"/>
        </w:rPr>
        <w:t xml:space="preserve">, kde se bude věnovat totální syntéze nového antibiotika Kibdelomycinu. „S narůstajícím problémem antibiotikové rezistence potřebujeme nová antibiotika. Kibdelomycin má jiný mechanismus účinku než dosud známá antibiotika a mohl by být účinný i na rezistentní kmeny bakterií, “ vysvětluje Ondřej Kováč.  </w:t>
      </w:r>
    </w:p>
    <w:p w:rsidR="00000000" w:rsidDel="00000000" w:rsidP="00000000" w:rsidRDefault="00000000" w:rsidRPr="00000000" w14:paraId="00000005">
      <w:pPr>
        <w:rPr/>
      </w:pPr>
      <w:r w:rsidDel="00000000" w:rsidR="00000000" w:rsidRPr="00000000">
        <w:rPr>
          <w:rtl w:val="0"/>
        </w:rPr>
        <w:t xml:space="preserve">Historicky druhý start-up grant Nadace Experientia získává mladý vědec </w:t>
      </w:r>
      <w:r w:rsidDel="00000000" w:rsidR="00000000" w:rsidRPr="00000000">
        <w:rPr>
          <w:b w:val="1"/>
          <w:rtl w:val="0"/>
        </w:rPr>
        <w:t xml:space="preserve">Petr Kovaříček</w:t>
      </w:r>
      <w:r w:rsidDel="00000000" w:rsidR="00000000" w:rsidRPr="00000000">
        <w:rPr>
          <w:rtl w:val="0"/>
        </w:rPr>
        <w:t xml:space="preserve">. </w:t>
      </w:r>
      <w:r w:rsidDel="00000000" w:rsidR="00000000" w:rsidRPr="00000000">
        <w:rPr>
          <w:b w:val="1"/>
          <w:rtl w:val="0"/>
        </w:rPr>
        <w:t xml:space="preserve">Od ledna 2021 zakládá vlastní výzkumnou skupinu na VŠCHT v Praze</w:t>
      </w:r>
      <w:r w:rsidDel="00000000" w:rsidR="00000000" w:rsidRPr="00000000">
        <w:rPr>
          <w:rtl w:val="0"/>
        </w:rPr>
        <w:t xml:space="preserve">, která se bude věnovat </w:t>
      </w:r>
      <w:r w:rsidDel="00000000" w:rsidR="00000000" w:rsidRPr="00000000">
        <w:rPr>
          <w:b w:val="1"/>
          <w:rtl w:val="0"/>
        </w:rPr>
        <w:t xml:space="preserve">vývoji nových katalyzátorů</w:t>
      </w:r>
      <w:r w:rsidDel="00000000" w:rsidR="00000000" w:rsidRPr="00000000">
        <w:rPr>
          <w:rtl w:val="0"/>
        </w:rPr>
        <w:t xml:space="preserve">. Od Nadace bude po dobu tří let dostávat podporu </w:t>
      </w:r>
      <w:r w:rsidDel="00000000" w:rsidR="00000000" w:rsidRPr="00000000">
        <w:rPr>
          <w:b w:val="1"/>
          <w:rtl w:val="0"/>
        </w:rPr>
        <w:t xml:space="preserve">2 miliony korun ročně a dalších 0,7 milionu korun ročně získá od VŠCHT</w:t>
      </w:r>
      <w:r w:rsidDel="00000000" w:rsidR="00000000" w:rsidRPr="00000000">
        <w:rPr>
          <w:rtl w:val="0"/>
        </w:rPr>
        <w:t xml:space="preserve">. „Zisk takto prestižního grantu je pro mě veliká čest a mám radost, že se mi tímto splní sen o založení vlastní výzkumné skupiny,“ říká oceněný chemik. Petr Kovaříček vystudoval organickou chemii na VŠCHT, doktorát získal v laboratoři nositele Nobelovy ceny J. M. Lehna na University of Strasbourg ve Francii. Jako postdoktorand působil na Humboldt University v Berlíně ve skupině prof. Hechta. Nyní působí na Ústavu fyzikální chemie J. Heyrovského AV ČR. </w:t>
      </w:r>
    </w:p>
    <w:p w:rsidR="00000000" w:rsidDel="00000000" w:rsidP="00000000" w:rsidRDefault="00000000" w:rsidRPr="00000000" w14:paraId="00000006">
      <w:pPr>
        <w:rPr/>
      </w:pPr>
      <w:r w:rsidDel="00000000" w:rsidR="00000000" w:rsidRPr="00000000">
        <w:rPr>
          <w:rtl w:val="0"/>
        </w:rPr>
        <w:t xml:space="preserve">„Máme velikou radost z vítězných projektů a už nyní se těšíme na výsledky našich nových mladých vědců a vědkyň,“ říkají zakladatelé Nadace manželé Dvořákovi. Ti již </w:t>
      </w:r>
      <w:r w:rsidDel="00000000" w:rsidR="00000000" w:rsidRPr="00000000">
        <w:rPr>
          <w:b w:val="1"/>
          <w:rtl w:val="0"/>
        </w:rPr>
        <w:t xml:space="preserve">osmým rokem</w:t>
      </w:r>
      <w:r w:rsidDel="00000000" w:rsidR="00000000" w:rsidRPr="00000000">
        <w:rPr>
          <w:rtl w:val="0"/>
        </w:rPr>
        <w:t xml:space="preserve"> věnují vlastní finanční prostředky z licenčních poplatků za antivirové látky vyvinuté na ÚOCHB AV ČR zpět do vědy, odkud pocházejí. Jimi založená </w:t>
      </w:r>
      <w:r w:rsidDel="00000000" w:rsidR="00000000" w:rsidRPr="00000000">
        <w:rPr>
          <w:b w:val="1"/>
          <w:rtl w:val="0"/>
        </w:rPr>
        <w:t xml:space="preserve">Nadace Experientia dosud vyčlenila na podporu mladých vědců a vědkyň celkem 26 milionů korun</w:t>
      </w:r>
      <w:r w:rsidDel="00000000" w:rsidR="00000000" w:rsidRPr="00000000">
        <w:rPr>
          <w:rtl w:val="0"/>
        </w:rPr>
        <w:t xml:space="preserve">. </w:t>
      </w:r>
    </w:p>
    <w:p w:rsidR="00000000" w:rsidDel="00000000" w:rsidP="00000000" w:rsidRDefault="00000000" w:rsidRPr="00000000" w14:paraId="00000007">
      <w:pPr>
        <w:jc w:val="left"/>
        <w:rPr/>
      </w:pPr>
      <w:r w:rsidDel="00000000" w:rsidR="00000000" w:rsidRPr="00000000">
        <w:rPr>
          <w:b w:val="1"/>
          <w:rtl w:val="0"/>
        </w:rPr>
        <w:t xml:space="preserve">S žádostmi o rozhovor</w:t>
      </w:r>
      <w:r w:rsidDel="00000000" w:rsidR="00000000" w:rsidRPr="00000000">
        <w:rPr>
          <w:rtl w:val="0"/>
        </w:rPr>
        <w:t xml:space="preserve"> s </w:t>
      </w:r>
      <w:r w:rsidDel="00000000" w:rsidR="00000000" w:rsidRPr="00000000">
        <w:rPr>
          <w:b w:val="1"/>
          <w:rtl w:val="0"/>
        </w:rPr>
        <w:t xml:space="preserve">podpořenými vědci či zástupci nadace</w:t>
      </w:r>
      <w:r w:rsidDel="00000000" w:rsidR="00000000" w:rsidRPr="00000000">
        <w:rPr>
          <w:rtl w:val="0"/>
        </w:rPr>
        <w:t xml:space="preserve"> se neváhejte obrátit na tým Nadace Experientia na telefonním čísle </w:t>
      </w:r>
      <w:r w:rsidDel="00000000" w:rsidR="00000000" w:rsidRPr="00000000">
        <w:rPr>
          <w:b w:val="1"/>
          <w:rtl w:val="0"/>
        </w:rPr>
        <w:t xml:space="preserve">+420 725 302 848</w:t>
      </w:r>
      <w:r w:rsidDel="00000000" w:rsidR="00000000" w:rsidRPr="00000000">
        <w:rPr>
          <w:rtl w:val="0"/>
        </w:rPr>
        <w:t xml:space="preserve"> nebo na emailové adrese  </w:t>
      </w:r>
      <w:hyperlink r:id="rId6">
        <w:r w:rsidDel="00000000" w:rsidR="00000000" w:rsidRPr="00000000">
          <w:rPr>
            <w:color w:val="1155cc"/>
            <w:u w:val="single"/>
            <w:rtl w:val="0"/>
          </w:rPr>
          <w:t xml:space="preserve">experientia@experientia.cz</w:t>
        </w:r>
      </w:hyperlink>
      <w:r w:rsidDel="00000000" w:rsidR="00000000" w:rsidRPr="00000000">
        <w:rPr>
          <w:rtl w:val="0"/>
        </w:rPr>
        <w:t xml:space="preserve">. </w:t>
      </w:r>
      <w:r w:rsidDel="00000000" w:rsidR="00000000" w:rsidRPr="00000000">
        <w:rPr>
          <w:b w:val="1"/>
          <w:rtl w:val="0"/>
        </w:rPr>
        <w:t xml:space="preserve">Více informací</w:t>
      </w:r>
      <w:r w:rsidDel="00000000" w:rsidR="00000000" w:rsidRPr="00000000">
        <w:rPr>
          <w:rtl w:val="0"/>
        </w:rPr>
        <w:t xml:space="preserve"> najdete na</w:t>
      </w:r>
      <w:hyperlink r:id="rId7">
        <w:r w:rsidDel="00000000" w:rsidR="00000000" w:rsidRPr="00000000">
          <w:rPr>
            <w:color w:val="1155cc"/>
            <w:u w:val="single"/>
            <w:rtl w:val="0"/>
          </w:rPr>
          <w:t xml:space="preserve"> www.experientia.cz</w:t>
        </w:r>
      </w:hyperlink>
      <w:r w:rsidDel="00000000" w:rsidR="00000000" w:rsidRPr="00000000">
        <w:rPr>
          <w:rtl w:val="0"/>
        </w:rPr>
        <w:t xml:space="preserve">. </w:t>
      </w:r>
    </w:p>
    <w:sectPr>
      <w:headerReference r:id="rId8" w:type="default"/>
      <w:footerReference r:id="rId9" w:type="default"/>
      <w:pgSz w:h="16838" w:w="11906"/>
      <w:pgMar w:bottom="2267.716535433071" w:top="2494.4881889763783" w:left="1440.0000000000002" w:right="1440.0000000000002" w:header="0"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tabs>
        <w:tab w:val="center" w:pos="4536"/>
        <w:tab w:val="right" w:pos="9072"/>
      </w:tabs>
      <w:spacing w:after="0" w:before="0" w:lineRule="auto"/>
      <w:jc w:val="right"/>
      <w:rPr>
        <w:sz w:val="18"/>
        <w:szCs w:val="18"/>
      </w:rPr>
    </w:pPr>
    <w:r w:rsidDel="00000000" w:rsidR="00000000" w:rsidRPr="00000000">
      <w:rPr>
        <w:rFonts w:ascii="Avenir" w:cs="Avenir" w:eastAsia="Avenir" w:hAnsi="Avenir"/>
        <w:sz w:val="18"/>
        <w:szCs w:val="18"/>
        <w:rtl w:val="0"/>
      </w:rPr>
      <w:tab/>
      <w:tab/>
      <w:tab/>
      <w:tab/>
      <w:br w:type="textWrapping"/>
    </w:r>
    <w:r w:rsidDel="00000000" w:rsidR="00000000" w:rsidRPr="00000000">
      <w:rPr>
        <w:sz w:val="18"/>
        <w:szCs w:val="18"/>
        <w:rtl w:val="0"/>
      </w:rPr>
      <w:t xml:space="preserve">Nadace Experientia</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276225</wp:posOffset>
          </wp:positionV>
          <wp:extent cx="1488566" cy="3905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230" r="230" t="0"/>
                  <a:stretch>
                    <a:fillRect/>
                  </a:stretch>
                </pic:blipFill>
                <pic:spPr>
                  <a:xfrm>
                    <a:off x="0" y="0"/>
                    <a:ext cx="1488566" cy="390525"/>
                  </a:xfrm>
                  <a:prstGeom prst="rect"/>
                  <a:ln/>
                </pic:spPr>
              </pic:pic>
            </a:graphicData>
          </a:graphic>
        </wp:anchor>
      </w:drawing>
    </w:r>
  </w:p>
  <w:p w:rsidR="00000000" w:rsidDel="00000000" w:rsidP="00000000" w:rsidRDefault="00000000" w:rsidRPr="00000000" w14:paraId="0000000A">
    <w:pPr>
      <w:tabs>
        <w:tab w:val="center" w:pos="4536"/>
        <w:tab w:val="right" w:pos="9072"/>
      </w:tabs>
      <w:spacing w:after="0" w:before="0" w:lineRule="auto"/>
      <w:jc w:val="right"/>
      <w:rPr>
        <w:sz w:val="18"/>
        <w:szCs w:val="18"/>
      </w:rPr>
    </w:pPr>
    <w:r w:rsidDel="00000000" w:rsidR="00000000" w:rsidRPr="00000000">
      <w:rPr>
        <w:sz w:val="18"/>
        <w:szCs w:val="18"/>
        <w:rtl w:val="0"/>
      </w:rPr>
      <w:t xml:space="preserve">Flemingovo nám. 2, 166 10 Praha 6 - Dejvice</w:t>
    </w:r>
  </w:p>
  <w:p w:rsidR="00000000" w:rsidDel="00000000" w:rsidP="00000000" w:rsidRDefault="00000000" w:rsidRPr="00000000" w14:paraId="0000000B">
    <w:pPr>
      <w:tabs>
        <w:tab w:val="center" w:pos="4245"/>
        <w:tab w:val="right" w:pos="9072"/>
      </w:tabs>
      <w:spacing w:after="200" w:before="0" w:lineRule="auto"/>
      <w:jc w:val="center"/>
      <w:rPr>
        <w:sz w:val="18"/>
        <w:szCs w:val="18"/>
      </w:rPr>
    </w:pPr>
    <w:r w:rsidDel="00000000" w:rsidR="00000000" w:rsidRPr="00000000">
      <w:rPr>
        <w:rtl w:val="0"/>
      </w:rPr>
    </w:r>
  </w:p>
  <w:p w:rsidR="00000000" w:rsidDel="00000000" w:rsidP="00000000" w:rsidRDefault="00000000" w:rsidRPr="00000000" w14:paraId="0000000C">
    <w:pPr>
      <w:tabs>
        <w:tab w:val="center" w:pos="4245"/>
        <w:tab w:val="right" w:pos="9072"/>
      </w:tabs>
      <w:spacing w:after="200" w:before="0" w:lineRule="auto"/>
      <w:jc w:val="center"/>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rPr/>
    </w:pPr>
    <w:r w:rsidDel="00000000" w:rsidR="00000000" w:rsidRPr="00000000">
      <w:rPr>
        <w:rtl w:val="0"/>
      </w:rPr>
    </w:r>
    <w:r w:rsidDel="00000000" w:rsidR="00000000" w:rsidRPr="00000000">
      <w:drawing>
        <wp:anchor allowOverlap="1" behindDoc="0" distB="114300" distT="79200" distL="114300" distR="114300" hidden="0" layoutInCell="1" locked="0" relativeHeight="0" simplePos="0">
          <wp:simplePos x="0" y="0"/>
          <wp:positionH relativeFrom="column">
            <wp:posOffset>-914399</wp:posOffset>
          </wp:positionH>
          <wp:positionV relativeFrom="paragraph">
            <wp:posOffset>1</wp:posOffset>
          </wp:positionV>
          <wp:extent cx="7560000" cy="1582661"/>
          <wp:effectExtent b="0" l="0" r="0" t="0"/>
          <wp:wrapSquare wrapText="bothSides" distB="114300" distT="79200" distL="114300" distR="114300"/>
          <wp:docPr id="2" name="image2.png"/>
          <a:graphic>
            <a:graphicData uri="http://schemas.openxmlformats.org/drawingml/2006/picture">
              <pic:pic>
                <pic:nvPicPr>
                  <pic:cNvPr id="0" name="image2.png"/>
                  <pic:cNvPicPr preferRelativeResize="0"/>
                </pic:nvPicPr>
                <pic:blipFill>
                  <a:blip r:embed="rId1"/>
                  <a:srcRect b="1207" l="0" r="0" t="1207"/>
                  <a:stretch>
                    <a:fillRect/>
                  </a:stretch>
                </pic:blipFill>
                <pic:spPr>
                  <a:xfrm>
                    <a:off x="0" y="0"/>
                    <a:ext cx="7560000" cy="158266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lang w:val="en"/>
      </w:rPr>
    </w:rPrDefault>
    <w:pPrDefaul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spacing w:after="120"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spacing w:before="200" w:line="240" w:lineRule="auto"/>
      <w:jc w:val="left"/>
    </w:pPr>
    <w:rPr>
      <w:sz w:val="48"/>
      <w:szCs w:val="48"/>
    </w:rPr>
  </w:style>
  <w:style w:type="paragraph" w:styleId="Heading2">
    <w:name w:val="heading 2"/>
    <w:basedOn w:val="Normal"/>
    <w:next w:val="Normal"/>
    <w:pPr>
      <w:keepNext w:val="1"/>
      <w:keepLines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019"/>
      </w:tabs>
      <w:spacing w:after="300" w:before="240" w:line="240" w:lineRule="auto"/>
      <w:jc w:val="center"/>
    </w:pPr>
    <w:rPr>
      <w:b w:val="1"/>
      <w:sz w:val="36"/>
      <w:szCs w:val="36"/>
    </w:rPr>
  </w:style>
  <w:style w:type="paragraph" w:styleId="Heading3">
    <w:name w:val="heading 3"/>
    <w:basedOn w:val="Normal"/>
    <w:next w:val="Normal"/>
    <w:pPr>
      <w:keepNext w:val="1"/>
      <w:keepLines w:val="1"/>
      <w:spacing w:before="480" w:lineRule="auto"/>
      <w:jc w:val="center"/>
    </w:pPr>
    <w:rPr>
      <w:b w:val="1"/>
      <w:sz w:val="28"/>
      <w:szCs w:val="28"/>
    </w:rPr>
  </w:style>
  <w:style w:type="paragraph" w:styleId="Heading4">
    <w:name w:val="heading 4"/>
    <w:basedOn w:val="Normal"/>
    <w:next w:val="Normal"/>
    <w:pPr>
      <w:keepNext w:val="1"/>
      <w:keepLines w:val="1"/>
      <w:ind w:left="709"/>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ind w:left="720"/>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xperientia@experientia.cz" TargetMode="External"/><Relationship Id="rId7" Type="http://schemas.openxmlformats.org/officeDocument/2006/relationships/hyperlink" Target="http://www.experientia.cz"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